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6541" w:rsidRPr="00E225B0" w:rsidRDefault="00496541" w:rsidP="00E225B0">
      <w:pPr>
        <w:pBdr>
          <w:bottom w:val="dotDotDash" w:sz="8" w:space="1" w:color="auto"/>
        </w:pBdr>
        <w:spacing w:line="360" w:lineRule="auto"/>
        <w:ind w:left="304" w:hanging="284"/>
        <w:rPr>
          <w:rStyle w:val="StyleComplexRoya"/>
          <w:rFonts w:ascii="Tahoma" w:hAnsi="Tahoma" w:cs="Tahoma"/>
          <w:b/>
          <w:bCs/>
          <w:sz w:val="20"/>
          <w:szCs w:val="20"/>
          <w:rtl/>
        </w:rPr>
      </w:pPr>
      <w:r w:rsidRPr="00E225B0">
        <w:rPr>
          <w:rFonts w:ascii="Tahoma" w:hAnsi="Tahoma" w:cs="Tahoma" w:hint="cs"/>
          <w:b/>
          <w:bCs/>
          <w:rtl/>
        </w:rPr>
        <w:t xml:space="preserve"> </w:t>
      </w:r>
      <w:r w:rsidRPr="00E225B0">
        <w:rPr>
          <w:rFonts w:ascii="Tahoma" w:hAnsi="Tahoma" w:cs="Tahoma"/>
          <w:b/>
          <w:bCs/>
          <w:rtl/>
        </w:rPr>
        <w:t xml:space="preserve">                </w:t>
      </w:r>
      <w:r w:rsidR="002B303A" w:rsidRPr="00E225B0">
        <w:rPr>
          <w:rFonts w:ascii="Tahoma" w:hAnsi="Tahoma" w:cs="Tahoma"/>
          <w:b/>
          <w:bCs/>
          <w:rtl/>
        </w:rPr>
        <w:t xml:space="preserve">                       </w:t>
      </w:r>
      <w:r w:rsidR="002713E7" w:rsidRPr="00E225B0">
        <w:rPr>
          <w:rFonts w:ascii="Tahoma" w:hAnsi="Tahoma" w:cs="Tahoma"/>
          <w:b/>
          <w:bCs/>
          <w:rtl/>
        </w:rPr>
        <w:t xml:space="preserve">    </w:t>
      </w:r>
      <w:r w:rsidR="002B303A" w:rsidRPr="00E225B0">
        <w:rPr>
          <w:rFonts w:ascii="Tahoma" w:hAnsi="Tahoma" w:cs="Tahoma"/>
          <w:b/>
          <w:bCs/>
          <w:rtl/>
        </w:rPr>
        <w:t xml:space="preserve">  </w:t>
      </w:r>
      <w:r w:rsidR="000F276F" w:rsidRPr="00E225B0">
        <w:rPr>
          <w:rFonts w:ascii="Tahoma" w:hAnsi="Tahoma" w:cs="Tahoma"/>
          <w:b/>
          <w:bCs/>
          <w:rtl/>
        </w:rPr>
        <w:t xml:space="preserve"> </w:t>
      </w:r>
      <w:r w:rsidRPr="00E225B0">
        <w:rPr>
          <w:rFonts w:ascii="Tahoma" w:hAnsi="Tahoma" w:cs="Tahoma"/>
          <w:b/>
          <w:bCs/>
          <w:rtl/>
        </w:rPr>
        <w:t xml:space="preserve"> </w:t>
      </w:r>
      <w:r w:rsidR="00E225B0">
        <w:rPr>
          <w:rFonts w:ascii="Tahoma" w:hAnsi="Tahoma" w:cs="Tahoma" w:hint="cs"/>
          <w:b/>
          <w:bCs/>
          <w:rtl/>
          <w:lang w:bidi="fa-IR"/>
        </w:rPr>
        <w:tab/>
      </w:r>
      <w:r w:rsidR="00E225B0">
        <w:rPr>
          <w:rFonts w:ascii="Tahoma" w:hAnsi="Tahoma" w:cs="Tahoma" w:hint="cs"/>
          <w:b/>
          <w:bCs/>
          <w:rtl/>
          <w:lang w:bidi="fa-IR"/>
        </w:rPr>
        <w:tab/>
      </w:r>
      <w:bookmarkStart w:id="0" w:name="_GoBack"/>
      <w:bookmarkEnd w:id="0"/>
    </w:p>
    <w:p w:rsidR="00E225B0" w:rsidRDefault="00E225B0" w:rsidP="00E225B0">
      <w:pPr>
        <w:ind w:left="360"/>
        <w:rPr>
          <w:rFonts w:ascii="Tahoma" w:hAnsi="Tahoma" w:cs="Tahoma" w:hint="cs"/>
          <w:b/>
          <w:bCs/>
          <w:sz w:val="20"/>
          <w:szCs w:val="20"/>
          <w:lang w:bidi="fa-IR"/>
        </w:rPr>
      </w:pPr>
    </w:p>
    <w:p w:rsidR="006F1690" w:rsidRPr="00E225B0" w:rsidRDefault="006F1690" w:rsidP="00E225B0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20"/>
          <w:szCs w:val="20"/>
          <w:lang w:bidi="fa-IR"/>
        </w:rPr>
      </w:pPr>
      <w:r w:rsidRPr="00E225B0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چرا به سخن، حدیث می گویند؟ </w:t>
      </w:r>
    </w:p>
    <w:p w:rsidR="006F1690" w:rsidRPr="00E225B0" w:rsidRDefault="006F1690" w:rsidP="00E225B0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20"/>
          <w:szCs w:val="20"/>
          <w:lang w:bidi="fa-IR"/>
        </w:rPr>
      </w:pPr>
      <w:r w:rsidRPr="00E225B0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چه عاملی سبب پیدایش علم «غریب الحدیث» شد؟ </w:t>
      </w:r>
    </w:p>
    <w:p w:rsidR="006F1690" w:rsidRPr="00E225B0" w:rsidRDefault="006F1690" w:rsidP="00E225B0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20"/>
          <w:szCs w:val="20"/>
          <w:lang w:bidi="fa-IR"/>
        </w:rPr>
      </w:pPr>
      <w:r w:rsidRPr="00E225B0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علوم حدیثی را تعریف نمایید. </w:t>
      </w:r>
    </w:p>
    <w:p w:rsidR="006F1690" w:rsidRPr="00E225B0" w:rsidRDefault="006F1690" w:rsidP="00E225B0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20"/>
          <w:szCs w:val="20"/>
          <w:lang w:bidi="fa-IR"/>
        </w:rPr>
      </w:pPr>
      <w:r w:rsidRPr="00E225B0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محورهای پنج‌گانه علوم حدیثی را نام ببرید. </w:t>
      </w:r>
    </w:p>
    <w:p w:rsidR="006F1690" w:rsidRPr="00E225B0" w:rsidRDefault="006F1690" w:rsidP="00E225B0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20"/>
          <w:szCs w:val="20"/>
          <w:lang w:bidi="fa-IR"/>
        </w:rPr>
      </w:pPr>
      <w:r w:rsidRPr="00E225B0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دانش «فقه الحدیث» را تعریف نمایید. </w:t>
      </w:r>
    </w:p>
    <w:p w:rsidR="006F1690" w:rsidRPr="00E225B0" w:rsidRDefault="006F1690" w:rsidP="00E225B0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20"/>
          <w:szCs w:val="20"/>
          <w:lang w:bidi="fa-IR"/>
        </w:rPr>
      </w:pPr>
      <w:r w:rsidRPr="00E225B0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فواید شناخت تاریخ حدیث شیعه کدام است؟ </w:t>
      </w:r>
    </w:p>
    <w:p w:rsidR="006F1690" w:rsidRPr="00E225B0" w:rsidRDefault="006F1690" w:rsidP="00E225B0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20"/>
          <w:szCs w:val="20"/>
          <w:lang w:bidi="fa-IR"/>
        </w:rPr>
      </w:pPr>
      <w:r w:rsidRPr="00E225B0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تاریخ حدیث شیعه را به چند دوره کلی می‌توان تقسیم نمود؟ </w:t>
      </w:r>
    </w:p>
    <w:p w:rsidR="006F1690" w:rsidRPr="00E225B0" w:rsidRDefault="006F1690" w:rsidP="00E225B0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20"/>
          <w:szCs w:val="20"/>
          <w:lang w:bidi="fa-IR"/>
        </w:rPr>
      </w:pPr>
      <w:r w:rsidRPr="00E225B0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برخی گونه‌های حدیثی امام سجاد علیه السلام را نام ببرید. </w:t>
      </w:r>
    </w:p>
    <w:p w:rsidR="006F1690" w:rsidRPr="00E225B0" w:rsidRDefault="006F1690" w:rsidP="00E225B0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20"/>
          <w:szCs w:val="20"/>
          <w:lang w:bidi="fa-IR"/>
        </w:rPr>
      </w:pPr>
      <w:r w:rsidRPr="00E225B0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دوره فترت حدیث شیعی را توضیح دهید. </w:t>
      </w:r>
    </w:p>
    <w:p w:rsidR="006F1690" w:rsidRPr="00E225B0" w:rsidRDefault="006F1690" w:rsidP="00E225B0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20"/>
          <w:szCs w:val="20"/>
          <w:lang w:bidi="fa-IR"/>
        </w:rPr>
      </w:pPr>
      <w:r w:rsidRPr="00E225B0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هدف از علم مصطلح الحدیث چیست؟ </w:t>
      </w:r>
    </w:p>
    <w:p w:rsidR="006F1690" w:rsidRPr="00E225B0" w:rsidRDefault="006F1690" w:rsidP="00E225B0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20"/>
          <w:szCs w:val="20"/>
          <w:lang w:bidi="fa-IR"/>
        </w:rPr>
      </w:pPr>
      <w:r w:rsidRPr="00E225B0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حدیث را تعریف نمایید. </w:t>
      </w:r>
    </w:p>
    <w:p w:rsidR="006F1690" w:rsidRPr="00E225B0" w:rsidRDefault="006F1690" w:rsidP="00E225B0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20"/>
          <w:szCs w:val="20"/>
          <w:lang w:bidi="fa-IR"/>
        </w:rPr>
      </w:pPr>
      <w:r w:rsidRPr="00E225B0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اقسام خبر متواتر را نام برده، یکی را توضیح دهید. </w:t>
      </w:r>
    </w:p>
    <w:p w:rsidR="006F1690" w:rsidRPr="00E225B0" w:rsidRDefault="006F1690" w:rsidP="00E225B0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20"/>
          <w:szCs w:val="20"/>
          <w:lang w:bidi="fa-IR"/>
        </w:rPr>
      </w:pPr>
      <w:r w:rsidRPr="00E225B0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حدیث از نظر اتصال و انقطاع سند و نیز تعداد راویان محذوف، دارای چه اقسامی است؟ </w:t>
      </w:r>
    </w:p>
    <w:p w:rsidR="006F1690" w:rsidRPr="00E225B0" w:rsidRDefault="006F1690" w:rsidP="00E225B0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20"/>
          <w:szCs w:val="20"/>
          <w:lang w:bidi="fa-IR"/>
        </w:rPr>
      </w:pPr>
      <w:r w:rsidRPr="00E225B0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پس از تعریف حدیث قدسی، به سه تفاوت آن با قرآن اشاره نمایید. </w:t>
      </w:r>
    </w:p>
    <w:p w:rsidR="006F1690" w:rsidRPr="00E225B0" w:rsidRDefault="006F1690" w:rsidP="00E225B0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20"/>
          <w:szCs w:val="20"/>
          <w:lang w:bidi="fa-IR"/>
        </w:rPr>
      </w:pPr>
      <w:r w:rsidRPr="00E225B0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چه وظایفی بر عهده دانش رجال قرار دارد؟ </w:t>
      </w:r>
    </w:p>
    <w:p w:rsidR="006F1690" w:rsidRPr="00E225B0" w:rsidRDefault="006F1690" w:rsidP="00E225B0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20"/>
          <w:szCs w:val="20"/>
          <w:lang w:bidi="fa-IR"/>
        </w:rPr>
      </w:pPr>
      <w:r w:rsidRPr="00E225B0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اصول اولیه رجالی شیعه چه منابعی را شامل می‌شود؟ </w:t>
      </w:r>
    </w:p>
    <w:p w:rsidR="006F1690" w:rsidRPr="00E225B0" w:rsidRDefault="006F1690" w:rsidP="00E225B0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20"/>
          <w:szCs w:val="20"/>
          <w:lang w:bidi="fa-IR"/>
        </w:rPr>
      </w:pPr>
      <w:r w:rsidRPr="00E225B0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ضمن تعریف «تعلیق در سند»، برای آن یک مثال ذکر نمایید. </w:t>
      </w:r>
    </w:p>
    <w:p w:rsidR="006F1690" w:rsidRPr="00E225B0" w:rsidRDefault="006F1690" w:rsidP="00E225B0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20"/>
          <w:szCs w:val="20"/>
          <w:lang w:bidi="fa-IR"/>
        </w:rPr>
      </w:pPr>
      <w:r w:rsidRPr="00E225B0">
        <w:rPr>
          <w:rFonts w:ascii="Tahoma" w:hAnsi="Tahoma" w:cs="Tahoma"/>
          <w:b/>
          <w:bCs/>
          <w:sz w:val="20"/>
          <w:szCs w:val="20"/>
          <w:rtl/>
          <w:lang w:bidi="fa-IR"/>
        </w:rPr>
        <w:t>راه</w:t>
      </w:r>
      <w:r w:rsidR="003344A1" w:rsidRPr="00E225B0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‌های اثبات توثیق خاص کدام است؟ </w:t>
      </w:r>
    </w:p>
    <w:p w:rsidR="006F1690" w:rsidRPr="00E225B0" w:rsidRDefault="006F1690" w:rsidP="00E225B0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20"/>
          <w:szCs w:val="20"/>
          <w:lang w:bidi="fa-IR"/>
        </w:rPr>
      </w:pPr>
      <w:r w:rsidRPr="00E225B0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به سه مورد از ویژگی‌های کتاب «الکافی» اشاره نمایید. </w:t>
      </w:r>
    </w:p>
    <w:p w:rsidR="006F1690" w:rsidRPr="00E225B0" w:rsidRDefault="006F1690" w:rsidP="00E225B0">
      <w:pPr>
        <w:numPr>
          <w:ilvl w:val="0"/>
          <w:numId w:val="1"/>
        </w:numPr>
        <w:spacing w:line="480" w:lineRule="auto"/>
        <w:rPr>
          <w:rFonts w:ascii="Tahoma" w:hAnsi="Tahoma" w:cs="Tahoma"/>
          <w:b/>
          <w:bCs/>
          <w:sz w:val="20"/>
          <w:szCs w:val="20"/>
          <w:rtl/>
          <w:lang w:bidi="fa-IR"/>
        </w:rPr>
      </w:pPr>
      <w:r w:rsidRPr="00E225B0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مشخصه‌های کتاب وسائل الشیعه را نام ببرید. (چهار مورد کافی است.) </w:t>
      </w:r>
    </w:p>
    <w:p w:rsidR="00425B5E" w:rsidRPr="00E87016" w:rsidRDefault="00425B5E" w:rsidP="00E87016">
      <w:pPr>
        <w:spacing w:line="360" w:lineRule="auto"/>
        <w:rPr>
          <w:rFonts w:ascii="Tahoma" w:hAnsi="Tahoma" w:cs="Tahoma"/>
          <w:b/>
          <w:bCs/>
          <w:sz w:val="18"/>
          <w:szCs w:val="18"/>
          <w:rtl/>
          <w:lang w:eastAsia="zh-TW" w:bidi="fa-IR"/>
        </w:rPr>
      </w:pPr>
    </w:p>
    <w:sectPr w:rsidR="00425B5E" w:rsidRPr="00E87016" w:rsidSect="00E225B0">
      <w:pgSz w:w="11907" w:h="16839" w:code="9"/>
      <w:pgMar w:top="1134" w:right="851" w:bottom="851" w:left="851" w:header="709" w:footer="709" w:gutter="0"/>
      <w:pgBorders w:zOrder="back">
        <w:top w:val="weavingAngles" w:sz="5" w:space="1" w:color="auto"/>
        <w:left w:val="weavingAngles" w:sz="5" w:space="4" w:color="auto"/>
        <w:bottom w:val="weavingAngles" w:sz="5" w:space="1" w:color="auto"/>
        <w:right w:val="weavingAngles" w:sz="5" w:space="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ya"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Badr"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8D1427"/>
    <w:multiLevelType w:val="hybridMultilevel"/>
    <w:tmpl w:val="E1C29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"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4DB"/>
    <w:rsid w:val="000069C5"/>
    <w:rsid w:val="00036799"/>
    <w:rsid w:val="000C286A"/>
    <w:rsid w:val="000C3213"/>
    <w:rsid w:val="000D2A98"/>
    <w:rsid w:val="000F276F"/>
    <w:rsid w:val="0011628D"/>
    <w:rsid w:val="00136A9A"/>
    <w:rsid w:val="00137D2A"/>
    <w:rsid w:val="0014177C"/>
    <w:rsid w:val="0020751E"/>
    <w:rsid w:val="00221F55"/>
    <w:rsid w:val="00222A40"/>
    <w:rsid w:val="002713E7"/>
    <w:rsid w:val="00275F25"/>
    <w:rsid w:val="002925E0"/>
    <w:rsid w:val="002B303A"/>
    <w:rsid w:val="003344A1"/>
    <w:rsid w:val="00344F35"/>
    <w:rsid w:val="00377E39"/>
    <w:rsid w:val="0038148F"/>
    <w:rsid w:val="00387E40"/>
    <w:rsid w:val="00414245"/>
    <w:rsid w:val="00414911"/>
    <w:rsid w:val="00425B5E"/>
    <w:rsid w:val="00487CC9"/>
    <w:rsid w:val="00496541"/>
    <w:rsid w:val="004B464E"/>
    <w:rsid w:val="004C0C31"/>
    <w:rsid w:val="004F2F7B"/>
    <w:rsid w:val="005107C9"/>
    <w:rsid w:val="00521ED5"/>
    <w:rsid w:val="00525407"/>
    <w:rsid w:val="005749D2"/>
    <w:rsid w:val="005A74DB"/>
    <w:rsid w:val="005F2B5B"/>
    <w:rsid w:val="00611C8F"/>
    <w:rsid w:val="00611CD9"/>
    <w:rsid w:val="00612D37"/>
    <w:rsid w:val="00623B87"/>
    <w:rsid w:val="00624F00"/>
    <w:rsid w:val="00646F88"/>
    <w:rsid w:val="006B330B"/>
    <w:rsid w:val="006C159E"/>
    <w:rsid w:val="006F0EE2"/>
    <w:rsid w:val="006F1690"/>
    <w:rsid w:val="007633C6"/>
    <w:rsid w:val="00767A72"/>
    <w:rsid w:val="0079300C"/>
    <w:rsid w:val="007E5DC4"/>
    <w:rsid w:val="00810F97"/>
    <w:rsid w:val="00815335"/>
    <w:rsid w:val="00834FFB"/>
    <w:rsid w:val="00855DAD"/>
    <w:rsid w:val="008844F2"/>
    <w:rsid w:val="008D5895"/>
    <w:rsid w:val="008D6262"/>
    <w:rsid w:val="008E59AB"/>
    <w:rsid w:val="008E71A9"/>
    <w:rsid w:val="009012D2"/>
    <w:rsid w:val="00910128"/>
    <w:rsid w:val="0095119B"/>
    <w:rsid w:val="00952C4B"/>
    <w:rsid w:val="009D7A05"/>
    <w:rsid w:val="00A3382A"/>
    <w:rsid w:val="00A66B2B"/>
    <w:rsid w:val="00A9062F"/>
    <w:rsid w:val="00AA37C6"/>
    <w:rsid w:val="00B42080"/>
    <w:rsid w:val="00B61CC0"/>
    <w:rsid w:val="00BA440A"/>
    <w:rsid w:val="00BD0175"/>
    <w:rsid w:val="00BE2393"/>
    <w:rsid w:val="00C25054"/>
    <w:rsid w:val="00C43194"/>
    <w:rsid w:val="00C65E8F"/>
    <w:rsid w:val="00C80DFC"/>
    <w:rsid w:val="00CA4A23"/>
    <w:rsid w:val="00CD1A11"/>
    <w:rsid w:val="00CE6D69"/>
    <w:rsid w:val="00D41D35"/>
    <w:rsid w:val="00D9278B"/>
    <w:rsid w:val="00DF39FE"/>
    <w:rsid w:val="00E05CD3"/>
    <w:rsid w:val="00E225B0"/>
    <w:rsid w:val="00E23187"/>
    <w:rsid w:val="00E87016"/>
    <w:rsid w:val="00E90350"/>
    <w:rsid w:val="00F23D54"/>
    <w:rsid w:val="00F2515A"/>
    <w:rsid w:val="00F74ED7"/>
    <w:rsid w:val="00F85504"/>
    <w:rsid w:val="00FB01B8"/>
    <w:rsid w:val="00FB71F9"/>
    <w:rsid w:val="00FD15DF"/>
    <w:rsid w:val="00FD30D3"/>
    <w:rsid w:val="00FD4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/"/>
  <w:listSeparator w:val="؛"/>
  <w14:docId w14:val="2DB8BF85"/>
  <w15:chartTrackingRefBased/>
  <w15:docId w15:val="{3FB7D336-945C-E44D-BCA2-BE23E54D6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fa-IR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bidi/>
    </w:pPr>
    <w:rPr>
      <w:sz w:val="24"/>
      <w:szCs w:val="24"/>
      <w:lang w:bidi="ar-SA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StyleComplexRoya13ptBold">
    <w:name w:val="Style (Complex) Roya 13 pt Bold"/>
    <w:basedOn w:val="a0"/>
    <w:rsid w:val="00612D37"/>
    <w:rPr>
      <w:rFonts w:cs="Roya"/>
      <w:b/>
      <w:bCs/>
      <w:sz w:val="26"/>
      <w:szCs w:val="26"/>
    </w:rPr>
  </w:style>
  <w:style w:type="character" w:customStyle="1" w:styleId="StyleComplexRoya">
    <w:name w:val="Style (Complex) Roya"/>
    <w:basedOn w:val="a0"/>
    <w:rsid w:val="00612D37"/>
    <w:rPr>
      <w:rFonts w:cs="Roya"/>
    </w:rPr>
  </w:style>
  <w:style w:type="paragraph" w:styleId="a3">
    <w:name w:val="Plain Text"/>
    <w:basedOn w:val="a"/>
    <w:rsid w:val="00CD1A11"/>
    <w:pPr>
      <w:bidi w:val="0"/>
    </w:pPr>
    <w:rPr>
      <w:rFonts w:ascii="Courier New" w:hAnsi="Courier New" w:cs="Courier New"/>
      <w:sz w:val="20"/>
      <w:szCs w:val="20"/>
    </w:rPr>
  </w:style>
  <w:style w:type="paragraph" w:customStyle="1" w:styleId="StyleFootnoteText13ptRightBefore063cmFirstline">
    <w:name w:val="Style Footnote Text + 13 pt Right Before:  0.63 cm First line:  ..."/>
    <w:basedOn w:val="a"/>
    <w:next w:val="a"/>
    <w:rsid w:val="00BA440A"/>
    <w:pPr>
      <w:spacing w:line="288" w:lineRule="auto"/>
    </w:pPr>
    <w:rPr>
      <w:rFonts w:eastAsia="PMingLiU" w:cs="Roya"/>
      <w:b/>
      <w:bCs/>
      <w:sz w:val="26"/>
      <w:szCs w:val="26"/>
      <w:lang w:eastAsia="zh-TW" w:bidi="fa-IR"/>
    </w:rPr>
  </w:style>
  <w:style w:type="character" w:customStyle="1" w:styleId="StyleComplexBadr16ptBold">
    <w:name w:val="Style (Complex) Badr 16 pt Bold"/>
    <w:basedOn w:val="a0"/>
    <w:rsid w:val="00425B5E"/>
    <w:rPr>
      <w:rFonts w:cs="Badr"/>
      <w:b/>
      <w:bCs/>
      <w:sz w:val="32"/>
      <w:szCs w:val="32"/>
    </w:rPr>
  </w:style>
  <w:style w:type="character" w:customStyle="1" w:styleId="StyleComplexBadr14pt">
    <w:name w:val="Style (Complex) Badr 14 pt"/>
    <w:basedOn w:val="a0"/>
    <w:rsid w:val="00425B5E"/>
    <w:rPr>
      <w:rFonts w:cs="Badr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طرح زمینه Office">
  <a:themeElements>
    <a:clrScheme name="دفتر کار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دفتر کار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دفتر کار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34292A-2972-624C-9335-C3C52D975958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jamali</Company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jamali</dc:creator>
  <cp:keywords/>
  <dc:description/>
  <cp:lastModifiedBy>smd1990 pro</cp:lastModifiedBy>
  <cp:revision>3</cp:revision>
  <cp:lastPrinted>2011-07-21T08:06:00Z</cp:lastPrinted>
  <dcterms:created xsi:type="dcterms:W3CDTF">2018-09-04T11:01:00Z</dcterms:created>
  <dcterms:modified xsi:type="dcterms:W3CDTF">2018-09-04T11:01:00Z</dcterms:modified>
</cp:coreProperties>
</file>